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522C" w14:textId="77777777" w:rsidR="00EC6124" w:rsidRPr="00EC6124" w:rsidRDefault="00EC6124" w:rsidP="00EC61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8457B"/>
          <w:sz w:val="36"/>
          <w:szCs w:val="36"/>
          <w:lang w:eastAsia="fr-FR"/>
        </w:rPr>
      </w:pPr>
      <w:r w:rsidRPr="00EC6124">
        <w:rPr>
          <w:rFonts w:ascii="Arial" w:eastAsia="Times New Roman" w:hAnsi="Arial" w:cs="Arial"/>
          <w:b/>
          <w:bCs/>
          <w:color w:val="18457B"/>
          <w:sz w:val="36"/>
          <w:szCs w:val="36"/>
          <w:lang w:eastAsia="fr-FR"/>
        </w:rPr>
        <w:t>Fiche de paie</w:t>
      </w:r>
    </w:p>
    <w:p w14:paraId="7DF928CA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hyperlink r:id="rId4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Temps de travail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151,7 heures/mois</w:t>
      </w:r>
    </w:p>
    <w:p w14:paraId="5A9EC02C" w14:textId="77777777" w:rsidR="00EC6124" w:rsidRPr="00EC6124" w:rsidRDefault="00EC6124" w:rsidP="00EC6124">
      <w:pPr>
        <w:pBdr>
          <w:bottom w:val="single" w:sz="6" w:space="6" w:color="000000"/>
        </w:pBd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b/>
          <w:bCs/>
          <w:color w:val="18457B"/>
          <w:sz w:val="24"/>
          <w:szCs w:val="24"/>
          <w:lang w:eastAsia="fr-FR"/>
        </w:rPr>
      </w:pPr>
      <w:r w:rsidRPr="00EC6124">
        <w:rPr>
          <w:rFonts w:ascii="Arial" w:eastAsia="Times New Roman" w:hAnsi="Arial" w:cs="Arial"/>
          <w:b/>
          <w:bCs/>
          <w:color w:val="18457B"/>
          <w:sz w:val="24"/>
          <w:szCs w:val="24"/>
          <w:lang w:eastAsia="fr-FR"/>
        </w:rPr>
        <w:t>Salaire</w:t>
      </w:r>
    </w:p>
    <w:p w14:paraId="173F3C51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hyperlink r:id="rId5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Salaire brut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2</w:t>
      </w:r>
      <w:r w:rsidRPr="00EC6124">
        <w:rPr>
          <w:rFonts w:ascii="Cambria Math" w:eastAsia="Times New Roman" w:hAnsi="Cambria Math" w:cs="Cambria Math"/>
          <w:color w:val="18457B"/>
          <w:sz w:val="28"/>
          <w:szCs w:val="28"/>
          <w:lang w:eastAsia="fr-FR"/>
        </w:rPr>
        <w:t> </w:t>
      </w:r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500 €</w:t>
      </w:r>
    </w:p>
    <w:p w14:paraId="6FF9AB37" w14:textId="77777777" w:rsidR="00EC6124" w:rsidRPr="00EC6124" w:rsidRDefault="00EC6124" w:rsidP="00EC6124">
      <w:pPr>
        <w:pBdr>
          <w:bottom w:val="single" w:sz="6" w:space="6" w:color="000000"/>
        </w:pBd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b/>
          <w:bCs/>
          <w:color w:val="18457B"/>
          <w:sz w:val="24"/>
          <w:szCs w:val="24"/>
          <w:lang w:eastAsia="fr-FR"/>
        </w:rPr>
      </w:pPr>
      <w:r w:rsidRPr="00EC6124">
        <w:rPr>
          <w:rFonts w:ascii="Arial" w:eastAsia="Times New Roman" w:hAnsi="Arial" w:cs="Arial"/>
          <w:b/>
          <w:bCs/>
          <w:color w:val="18457B"/>
          <w:sz w:val="24"/>
          <w:szCs w:val="24"/>
          <w:lang w:eastAsia="fr-FR"/>
        </w:rPr>
        <w:t>Cotisations sociales</w:t>
      </w:r>
    </w:p>
    <w:p w14:paraId="582A5B3C" w14:textId="77777777" w:rsidR="00EC6124" w:rsidRPr="00EC6124" w:rsidRDefault="00EC6124" w:rsidP="00EC6124">
      <w:pPr>
        <w:pBdr>
          <w:bottom w:val="single" w:sz="6" w:space="6" w:color="000000"/>
        </w:pBdr>
        <w:shd w:val="clear" w:color="auto" w:fill="FFFFFF"/>
        <w:spacing w:before="360" w:after="120" w:line="240" w:lineRule="auto"/>
        <w:jc w:val="right"/>
        <w:outlineLvl w:val="3"/>
        <w:rPr>
          <w:rFonts w:ascii="Arial" w:eastAsia="Times New Roman" w:hAnsi="Arial" w:cs="Arial"/>
          <w:b/>
          <w:bCs/>
          <w:color w:val="18457B"/>
          <w:sz w:val="24"/>
          <w:szCs w:val="24"/>
          <w:lang w:eastAsia="fr-FR"/>
        </w:rPr>
      </w:pPr>
      <w:r w:rsidRPr="00EC6124">
        <w:rPr>
          <w:rFonts w:ascii="Arial" w:eastAsia="Times New Roman" w:hAnsi="Arial" w:cs="Arial"/>
          <w:b/>
          <w:bCs/>
          <w:color w:val="18457B"/>
          <w:sz w:val="24"/>
          <w:szCs w:val="24"/>
          <w:lang w:eastAsia="fr-FR"/>
        </w:rPr>
        <w:t>Part employeur</w:t>
      </w:r>
    </w:p>
    <w:p w14:paraId="6BFAE92E" w14:textId="77777777" w:rsidR="00EC6124" w:rsidRPr="00EC6124" w:rsidRDefault="00EC6124" w:rsidP="00EC6124">
      <w:pPr>
        <w:pBdr>
          <w:bottom w:val="single" w:sz="6" w:space="6" w:color="000000"/>
        </w:pBdr>
        <w:shd w:val="clear" w:color="auto" w:fill="FFFFFF"/>
        <w:spacing w:before="360" w:after="120" w:line="240" w:lineRule="auto"/>
        <w:jc w:val="right"/>
        <w:outlineLvl w:val="3"/>
        <w:rPr>
          <w:rFonts w:ascii="Arial" w:eastAsia="Times New Roman" w:hAnsi="Arial" w:cs="Arial"/>
          <w:b/>
          <w:bCs/>
          <w:color w:val="18457B"/>
          <w:sz w:val="24"/>
          <w:szCs w:val="24"/>
          <w:lang w:eastAsia="fr-FR"/>
        </w:rPr>
      </w:pPr>
      <w:proofErr w:type="spellStart"/>
      <w:r w:rsidRPr="00EC6124">
        <w:rPr>
          <w:rFonts w:ascii="Arial" w:eastAsia="Times New Roman" w:hAnsi="Arial" w:cs="Arial"/>
          <w:b/>
          <w:bCs/>
          <w:color w:val="18457B"/>
          <w:sz w:val="24"/>
          <w:szCs w:val="24"/>
          <w:lang w:eastAsia="fr-FR"/>
        </w:rPr>
        <w:t>Part</w:t>
      </w:r>
      <w:proofErr w:type="spellEnd"/>
      <w:r w:rsidRPr="00EC6124">
        <w:rPr>
          <w:rFonts w:ascii="Arial" w:eastAsia="Times New Roman" w:hAnsi="Arial" w:cs="Arial"/>
          <w:b/>
          <w:bCs/>
          <w:color w:val="18457B"/>
          <w:sz w:val="24"/>
          <w:szCs w:val="24"/>
          <w:lang w:eastAsia="fr-FR"/>
        </w:rPr>
        <w:t xml:space="preserve"> salarié</w:t>
      </w:r>
    </w:p>
    <w:p w14:paraId="13D0887E" w14:textId="77777777" w:rsidR="00EC6124" w:rsidRPr="00EC6124" w:rsidRDefault="00EC6124" w:rsidP="00EC6124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18457B"/>
          <w:sz w:val="20"/>
          <w:szCs w:val="20"/>
          <w:lang w:eastAsia="fr-FR"/>
        </w:rPr>
      </w:pPr>
      <w:hyperlink r:id="rId6" w:history="1">
        <w:r w:rsidRPr="00EC612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Santé</w:t>
        </w:r>
      </w:hyperlink>
    </w:p>
    <w:p w14:paraId="42110A23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hyperlink r:id="rId7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Maladie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182,50 €–</w:t>
      </w:r>
      <w:hyperlink r:id="rId8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Complémentaire santé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20 €20 €</w:t>
      </w:r>
    </w:p>
    <w:p w14:paraId="22BEBBAE" w14:textId="77777777" w:rsidR="00EC6124" w:rsidRPr="00EC6124" w:rsidRDefault="00EC6124" w:rsidP="00EC6124">
      <w:pPr>
        <w:shd w:val="clear" w:color="auto" w:fill="FFFFFF"/>
        <w:spacing w:before="144" w:after="0" w:line="240" w:lineRule="auto"/>
        <w:outlineLvl w:val="4"/>
        <w:rPr>
          <w:rFonts w:ascii="Arial" w:eastAsia="Times New Roman" w:hAnsi="Arial" w:cs="Arial"/>
          <w:b/>
          <w:bCs/>
          <w:color w:val="18457B"/>
          <w:sz w:val="20"/>
          <w:szCs w:val="20"/>
          <w:lang w:eastAsia="fr-FR"/>
        </w:rPr>
      </w:pPr>
      <w:hyperlink r:id="rId9" w:history="1">
        <w:r w:rsidRPr="00EC612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Accidents du travail et maladies professionnelles</w:t>
        </w:r>
      </w:hyperlink>
    </w:p>
    <w:p w14:paraId="0A32C952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hyperlink r:id="rId10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Cotisation Accidents du Travail et Maladies Professionnelles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55,50 €–</w:t>
      </w:r>
    </w:p>
    <w:p w14:paraId="596210BA" w14:textId="77777777" w:rsidR="00EC6124" w:rsidRPr="00EC6124" w:rsidRDefault="00EC6124" w:rsidP="00EC6124">
      <w:pPr>
        <w:shd w:val="clear" w:color="auto" w:fill="FFFFFF"/>
        <w:spacing w:before="144" w:after="0" w:line="240" w:lineRule="auto"/>
        <w:outlineLvl w:val="4"/>
        <w:rPr>
          <w:rFonts w:ascii="Arial" w:eastAsia="Times New Roman" w:hAnsi="Arial" w:cs="Arial"/>
          <w:b/>
          <w:bCs/>
          <w:color w:val="18457B"/>
          <w:sz w:val="20"/>
          <w:szCs w:val="20"/>
          <w:lang w:eastAsia="fr-FR"/>
        </w:rPr>
      </w:pPr>
      <w:hyperlink r:id="rId11" w:history="1">
        <w:r w:rsidRPr="00EC612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Retraite</w:t>
        </w:r>
      </w:hyperlink>
    </w:p>
    <w:p w14:paraId="2228836B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hyperlink r:id="rId12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Vieillesse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261,25 €182,50 €</w:t>
      </w:r>
      <w:hyperlink r:id="rId13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Retraite complémentaire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118 €78,75 €</w:t>
      </w:r>
      <w:hyperlink r:id="rId14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Contribution d'équilibre général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32,25 €21,50 €</w:t>
      </w:r>
    </w:p>
    <w:p w14:paraId="07465D2B" w14:textId="77777777" w:rsidR="00EC6124" w:rsidRPr="00EC6124" w:rsidRDefault="00EC6124" w:rsidP="00EC6124">
      <w:pPr>
        <w:shd w:val="clear" w:color="auto" w:fill="FFFFFF"/>
        <w:spacing w:before="144" w:after="0" w:line="240" w:lineRule="auto"/>
        <w:outlineLvl w:val="4"/>
        <w:rPr>
          <w:rFonts w:ascii="Arial" w:eastAsia="Times New Roman" w:hAnsi="Arial" w:cs="Arial"/>
          <w:b/>
          <w:bCs/>
          <w:color w:val="18457B"/>
          <w:sz w:val="20"/>
          <w:szCs w:val="20"/>
          <w:lang w:eastAsia="fr-FR"/>
        </w:rPr>
      </w:pPr>
      <w:hyperlink r:id="rId15" w:history="1">
        <w:r w:rsidRPr="00EC612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Famille</w:t>
        </w:r>
      </w:hyperlink>
    </w:p>
    <w:p w14:paraId="3170DE10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hyperlink r:id="rId16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Allocations familiales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86,25 €–</w:t>
      </w:r>
      <w:hyperlink r:id="rId17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Contribution au Fonds National d’Aide au Logement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2,50 €–</w:t>
      </w:r>
    </w:p>
    <w:p w14:paraId="5203E26E" w14:textId="77777777" w:rsidR="00EC6124" w:rsidRPr="00EC6124" w:rsidRDefault="00EC6124" w:rsidP="00EC6124">
      <w:pPr>
        <w:shd w:val="clear" w:color="auto" w:fill="FFFFFF"/>
        <w:spacing w:before="144" w:after="0" w:line="240" w:lineRule="auto"/>
        <w:outlineLvl w:val="4"/>
        <w:rPr>
          <w:rFonts w:ascii="Arial" w:eastAsia="Times New Roman" w:hAnsi="Arial" w:cs="Arial"/>
          <w:b/>
          <w:bCs/>
          <w:color w:val="18457B"/>
          <w:sz w:val="20"/>
          <w:szCs w:val="20"/>
          <w:lang w:eastAsia="fr-FR"/>
        </w:rPr>
      </w:pPr>
      <w:hyperlink r:id="rId18" w:history="1">
        <w:r w:rsidRPr="00EC612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Assurance chômage</w:t>
        </w:r>
      </w:hyperlink>
    </w:p>
    <w:p w14:paraId="7A126EE6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hyperlink r:id="rId19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Chômage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101,25 €–</w:t>
      </w:r>
      <w:hyperlink r:id="rId20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AGS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3,75 €–</w:t>
      </w:r>
    </w:p>
    <w:p w14:paraId="30355EB3" w14:textId="77777777" w:rsidR="00EC6124" w:rsidRPr="00EC6124" w:rsidRDefault="00EC6124" w:rsidP="00EC6124">
      <w:pPr>
        <w:shd w:val="clear" w:color="auto" w:fill="FFFFFF"/>
        <w:spacing w:before="144" w:after="0" w:line="240" w:lineRule="auto"/>
        <w:outlineLvl w:val="4"/>
        <w:rPr>
          <w:rFonts w:ascii="Arial" w:eastAsia="Times New Roman" w:hAnsi="Arial" w:cs="Arial"/>
          <w:b/>
          <w:bCs/>
          <w:color w:val="18457B"/>
          <w:sz w:val="20"/>
          <w:szCs w:val="20"/>
          <w:lang w:eastAsia="fr-FR"/>
        </w:rPr>
      </w:pPr>
      <w:hyperlink r:id="rId21" w:history="1">
        <w:r w:rsidRPr="00EC612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Formation</w:t>
        </w:r>
      </w:hyperlink>
    </w:p>
    <w:p w14:paraId="0A7EB74C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hyperlink r:id="rId22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Formation professionnelle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13,75 €–</w:t>
      </w:r>
      <w:hyperlink r:id="rId23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Taxe d'apprentissage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17,00 €–</w:t>
      </w:r>
    </w:p>
    <w:p w14:paraId="3A4A8FEA" w14:textId="77777777" w:rsidR="00EC6124" w:rsidRPr="00EC6124" w:rsidRDefault="00EC6124" w:rsidP="00EC6124">
      <w:pPr>
        <w:shd w:val="clear" w:color="auto" w:fill="FFFFFF"/>
        <w:spacing w:before="144" w:after="0" w:line="240" w:lineRule="auto"/>
        <w:outlineLvl w:val="4"/>
        <w:rPr>
          <w:rFonts w:ascii="Arial" w:eastAsia="Times New Roman" w:hAnsi="Arial" w:cs="Arial"/>
          <w:b/>
          <w:bCs/>
          <w:color w:val="18457B"/>
          <w:sz w:val="20"/>
          <w:szCs w:val="20"/>
          <w:lang w:eastAsia="fr-FR"/>
        </w:rPr>
      </w:pPr>
      <w:hyperlink r:id="rId24" w:history="1">
        <w:r w:rsidRPr="00EC612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Transport</w:t>
        </w:r>
      </w:hyperlink>
    </w:p>
    <w:p w14:paraId="597FCB6A" w14:textId="77777777" w:rsidR="00EC6124" w:rsidRPr="00EC6124" w:rsidRDefault="00EC6124" w:rsidP="00EC6124">
      <w:pPr>
        <w:shd w:val="clear" w:color="auto" w:fill="FFFFFF"/>
        <w:spacing w:before="144" w:after="0" w:line="240" w:lineRule="auto"/>
        <w:outlineLvl w:val="4"/>
        <w:rPr>
          <w:rFonts w:ascii="Arial" w:eastAsia="Times New Roman" w:hAnsi="Arial" w:cs="Arial"/>
          <w:b/>
          <w:bCs/>
          <w:color w:val="18457B"/>
          <w:sz w:val="20"/>
          <w:szCs w:val="20"/>
          <w:lang w:eastAsia="fr-FR"/>
        </w:rPr>
      </w:pPr>
      <w:hyperlink r:id="rId25" w:history="1">
        <w:r w:rsidRPr="00EC612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Autres</w:t>
        </w:r>
      </w:hyperlink>
    </w:p>
    <w:p w14:paraId="16AB7F52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hyperlink r:id="rId26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Contribution au dialogue social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0,40 €–</w:t>
      </w:r>
      <w:hyperlink r:id="rId27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CSG et CRDS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–240,20 €</w:t>
      </w:r>
    </w:p>
    <w:p w14:paraId="4C403026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r w:rsidRPr="00EC6124">
        <w:rPr>
          <w:rFonts w:ascii="Arial" w:eastAsia="Times New Roman" w:hAnsi="Arial" w:cs="Arial"/>
          <w:color w:val="18457B"/>
          <w:sz w:val="28"/>
          <w:szCs w:val="28"/>
          <w:lang w:eastAsia="fr-FR"/>
        </w:rPr>
        <w:t>Réductions</w:t>
      </w:r>
    </w:p>
    <w:p w14:paraId="558406F5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0 €0 €</w:t>
      </w:r>
    </w:p>
    <w:p w14:paraId="450BC716" w14:textId="77777777" w:rsidR="00EC6124" w:rsidRPr="00EC6124" w:rsidRDefault="00EC6124" w:rsidP="00EC61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8457B"/>
          <w:sz w:val="28"/>
          <w:szCs w:val="28"/>
          <w:lang w:eastAsia="fr-FR"/>
        </w:rPr>
      </w:pPr>
      <w:r w:rsidRPr="00EC6124">
        <w:rPr>
          <w:rFonts w:ascii="Arial" w:eastAsia="Times New Roman" w:hAnsi="Arial" w:cs="Arial"/>
          <w:b/>
          <w:bCs/>
          <w:color w:val="18457B"/>
          <w:sz w:val="28"/>
          <w:szCs w:val="28"/>
          <w:lang w:eastAsia="fr-FR"/>
        </w:rPr>
        <w:t>Total des retenues</w:t>
      </w:r>
    </w:p>
    <w:p w14:paraId="6FE167EA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hyperlink r:id="rId28" w:history="1">
        <w:r w:rsidRPr="00EC6124">
          <w:rPr>
            <w:rFonts w:ascii="Courier New" w:eastAsia="Times New Roman" w:hAnsi="Courier New" w:cs="Courier New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894,40 €</w:t>
        </w:r>
      </w:hyperlink>
      <w:hyperlink r:id="rId29" w:history="1">
        <w:r w:rsidRPr="00EC6124">
          <w:rPr>
            <w:rFonts w:ascii="Courier New" w:eastAsia="Times New Roman" w:hAnsi="Courier New" w:cs="Courier New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542,95 €</w:t>
        </w:r>
      </w:hyperlink>
      <w:hyperlink r:id="rId30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Total chargé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3</w:t>
      </w:r>
      <w:r w:rsidRPr="00EC6124">
        <w:rPr>
          <w:rFonts w:ascii="Cambria Math" w:eastAsia="Times New Roman" w:hAnsi="Cambria Math" w:cs="Cambria Math"/>
          <w:color w:val="18457B"/>
          <w:sz w:val="28"/>
          <w:szCs w:val="28"/>
          <w:lang w:eastAsia="fr-FR"/>
        </w:rPr>
        <w:t> </w:t>
      </w:r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394,40 €</w:t>
      </w:r>
    </w:p>
    <w:p w14:paraId="355C5C71" w14:textId="77777777" w:rsidR="00EC6124" w:rsidRPr="00EC6124" w:rsidRDefault="00EC6124" w:rsidP="00EC6124">
      <w:pPr>
        <w:pBdr>
          <w:bottom w:val="single" w:sz="6" w:space="6" w:color="000000"/>
        </w:pBd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b/>
          <w:bCs/>
          <w:color w:val="18457B"/>
          <w:sz w:val="24"/>
          <w:szCs w:val="24"/>
          <w:lang w:eastAsia="fr-FR"/>
        </w:rPr>
      </w:pPr>
      <w:r w:rsidRPr="00EC6124">
        <w:rPr>
          <w:rFonts w:ascii="Arial" w:eastAsia="Times New Roman" w:hAnsi="Arial" w:cs="Arial"/>
          <w:b/>
          <w:bCs/>
          <w:color w:val="18457B"/>
          <w:sz w:val="24"/>
          <w:szCs w:val="24"/>
          <w:lang w:eastAsia="fr-FR"/>
        </w:rPr>
        <w:t>Salaire net</w:t>
      </w:r>
    </w:p>
    <w:p w14:paraId="33532C33" w14:textId="77777777" w:rsidR="00EC6124" w:rsidRPr="00EC6124" w:rsidRDefault="00EC6124" w:rsidP="00EC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457B"/>
          <w:sz w:val="28"/>
          <w:szCs w:val="28"/>
          <w:lang w:eastAsia="fr-FR"/>
        </w:rPr>
      </w:pPr>
      <w:hyperlink r:id="rId31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Salaire net imposable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2</w:t>
      </w:r>
      <w:r w:rsidRPr="00EC6124">
        <w:rPr>
          <w:rFonts w:ascii="Cambria Math" w:eastAsia="Times New Roman" w:hAnsi="Cambria Math" w:cs="Cambria Math"/>
          <w:color w:val="18457B"/>
          <w:sz w:val="28"/>
          <w:szCs w:val="28"/>
          <w:lang w:eastAsia="fr-FR"/>
        </w:rPr>
        <w:t> </w:t>
      </w:r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048,87 €</w:t>
      </w:r>
      <w:hyperlink r:id="rId32" w:history="1">
        <w:r w:rsidRPr="00EC6124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Salaire net</w:t>
        </w:r>
      </w:hyperlink>
      <w:r w:rsidRPr="00EC6124">
        <w:rPr>
          <w:rFonts w:ascii="Courier New" w:eastAsia="Times New Roman" w:hAnsi="Courier New" w:cs="Courier New"/>
          <w:b/>
          <w:bCs/>
          <w:color w:val="18457B"/>
          <w:sz w:val="28"/>
          <w:szCs w:val="28"/>
          <w:lang w:eastAsia="fr-FR"/>
        </w:rPr>
        <w:t>1</w:t>
      </w:r>
      <w:r w:rsidRPr="00EC6124">
        <w:rPr>
          <w:rFonts w:ascii="Cambria Math" w:eastAsia="Times New Roman" w:hAnsi="Cambria Math" w:cs="Cambria Math"/>
          <w:b/>
          <w:bCs/>
          <w:color w:val="18457B"/>
          <w:sz w:val="28"/>
          <w:szCs w:val="28"/>
          <w:lang w:eastAsia="fr-FR"/>
        </w:rPr>
        <w:t> </w:t>
      </w:r>
      <w:r w:rsidRPr="00EC6124">
        <w:rPr>
          <w:rFonts w:ascii="Courier New" w:eastAsia="Times New Roman" w:hAnsi="Courier New" w:cs="Courier New"/>
          <w:b/>
          <w:bCs/>
          <w:color w:val="18457B"/>
          <w:sz w:val="28"/>
          <w:szCs w:val="28"/>
          <w:lang w:eastAsia="fr-FR"/>
        </w:rPr>
        <w:t>957,05 €</w:t>
      </w:r>
      <w:hyperlink r:id="rId33" w:history="1">
        <w:r w:rsidRPr="00EC612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Impôts sur le revenu</w:t>
        </w:r>
      </w:hyperlink>
      <w:r w:rsidRPr="00EC6124">
        <w:rPr>
          <w:rFonts w:ascii="Courier New" w:eastAsia="Times New Roman" w:hAnsi="Courier New" w:cs="Courier New"/>
          <w:color w:val="18457B"/>
          <w:sz w:val="28"/>
          <w:szCs w:val="28"/>
          <w:lang w:eastAsia="fr-FR"/>
        </w:rPr>
        <w:t>-95,88 €</w:t>
      </w:r>
      <w:hyperlink r:id="rId34" w:history="1">
        <w:r w:rsidRPr="00EC6124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fr-FR"/>
          </w:rPr>
          <w:t>Salaire net après impôt</w:t>
        </w:r>
      </w:hyperlink>
      <w:r w:rsidRPr="00EC6124">
        <w:rPr>
          <w:rFonts w:ascii="Courier New" w:eastAsia="Times New Roman" w:hAnsi="Courier New" w:cs="Courier New"/>
          <w:b/>
          <w:bCs/>
          <w:color w:val="18457B"/>
          <w:sz w:val="28"/>
          <w:szCs w:val="28"/>
          <w:lang w:eastAsia="fr-FR"/>
        </w:rPr>
        <w:t>1</w:t>
      </w:r>
      <w:r w:rsidRPr="00EC6124">
        <w:rPr>
          <w:rFonts w:ascii="Cambria Math" w:eastAsia="Times New Roman" w:hAnsi="Cambria Math" w:cs="Cambria Math"/>
          <w:b/>
          <w:bCs/>
          <w:color w:val="18457B"/>
          <w:sz w:val="28"/>
          <w:szCs w:val="28"/>
          <w:lang w:eastAsia="fr-FR"/>
        </w:rPr>
        <w:t> </w:t>
      </w:r>
      <w:r w:rsidRPr="00EC6124">
        <w:rPr>
          <w:rFonts w:ascii="Courier New" w:eastAsia="Times New Roman" w:hAnsi="Courier New" w:cs="Courier New"/>
          <w:b/>
          <w:bCs/>
          <w:color w:val="18457B"/>
          <w:sz w:val="28"/>
          <w:szCs w:val="28"/>
          <w:lang w:eastAsia="fr-FR"/>
        </w:rPr>
        <w:t>861,18 €</w:t>
      </w:r>
    </w:p>
    <w:p w14:paraId="01F2F3A8" w14:textId="77777777" w:rsidR="00DA2240" w:rsidRDefault="00DA2240"/>
    <w:sectPr w:rsidR="00DA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24"/>
    <w:rsid w:val="00DA2240"/>
    <w:rsid w:val="00E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7E1C"/>
  <w15:chartTrackingRefBased/>
  <w15:docId w15:val="{AA8E6FA3-47CE-49BE-83EC-004EE70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6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C61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EC61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612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C612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C612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6124"/>
    <w:rPr>
      <w:color w:val="0000FF"/>
      <w:u w:val="single"/>
    </w:rPr>
  </w:style>
  <w:style w:type="paragraph" w:customStyle="1" w:styleId="paysliptotal">
    <w:name w:val="payslip__total"/>
    <w:basedOn w:val="Normal"/>
    <w:rsid w:val="00EC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ysliptotal1">
    <w:name w:val="payslip__total1"/>
    <w:basedOn w:val="Policepardfaut"/>
    <w:rsid w:val="00EC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-entreprise.fr/documentation/contrat-salari%C3%A9/retraite-compl%C3%A9mentaire" TargetMode="External"/><Relationship Id="rId18" Type="http://schemas.openxmlformats.org/officeDocument/2006/relationships/hyperlink" Target="https://mon-entreprise.fr/documentation/protection-sociale/assurance-ch%C3%B4mage" TargetMode="External"/><Relationship Id="rId26" Type="http://schemas.openxmlformats.org/officeDocument/2006/relationships/hyperlink" Target="https://mon-entreprise.fr/documentation/contrat-salari%C3%A9/contribution-au-dialogue-soci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n-entreprise.fr/documentation/protection-sociale/formation" TargetMode="External"/><Relationship Id="rId34" Type="http://schemas.openxmlformats.org/officeDocument/2006/relationships/hyperlink" Target="https://mon-entreprise.fr/documentation/contrat-salari%C3%A9/r%C3%A9mun%C3%A9ration/net-apr%C3%A8s-imp%C3%B4t" TargetMode="External"/><Relationship Id="rId7" Type="http://schemas.openxmlformats.org/officeDocument/2006/relationships/hyperlink" Target="https://mon-entreprise.fr/documentation/contrat-salari%C3%A9/maladie" TargetMode="External"/><Relationship Id="rId12" Type="http://schemas.openxmlformats.org/officeDocument/2006/relationships/hyperlink" Target="https://mon-entreprise.fr/documentation/contrat-salari%C3%A9/vieillesse" TargetMode="External"/><Relationship Id="rId17" Type="http://schemas.openxmlformats.org/officeDocument/2006/relationships/hyperlink" Target="https://mon-entreprise.fr/documentation/contrat-salari%C3%A9/FNAL" TargetMode="External"/><Relationship Id="rId25" Type="http://schemas.openxmlformats.org/officeDocument/2006/relationships/hyperlink" Target="https://mon-entreprise.fr/documentation/protection-sociale/autres" TargetMode="External"/><Relationship Id="rId33" Type="http://schemas.openxmlformats.org/officeDocument/2006/relationships/hyperlink" Target="https://mon-entreprise.fr/documentation/imp%C3%B4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n-entreprise.fr/documentation/contrat-salari%C3%A9/allocations-familiales" TargetMode="External"/><Relationship Id="rId20" Type="http://schemas.openxmlformats.org/officeDocument/2006/relationships/hyperlink" Target="https://mon-entreprise.fr/documentation/contrat-salari%C3%A9/AGS" TargetMode="External"/><Relationship Id="rId29" Type="http://schemas.openxmlformats.org/officeDocument/2006/relationships/hyperlink" Target="https://mon-entreprise.fr/documentation/contrat-salari%C3%A9/cotisations/salariales" TargetMode="External"/><Relationship Id="rId1" Type="http://schemas.openxmlformats.org/officeDocument/2006/relationships/styles" Target="styles.xml"/><Relationship Id="rId6" Type="http://schemas.openxmlformats.org/officeDocument/2006/relationships/hyperlink" Target="https://mon-entreprise.fr/documentation/protection-sociale/sant%C3%A9" TargetMode="External"/><Relationship Id="rId11" Type="http://schemas.openxmlformats.org/officeDocument/2006/relationships/hyperlink" Target="https://mon-entreprise.fr/documentation/protection-sociale/retraite" TargetMode="External"/><Relationship Id="rId24" Type="http://schemas.openxmlformats.org/officeDocument/2006/relationships/hyperlink" Target="https://mon-entreprise.fr/documentation/protection-sociale/transport" TargetMode="External"/><Relationship Id="rId32" Type="http://schemas.openxmlformats.org/officeDocument/2006/relationships/hyperlink" Target="https://mon-entreprise.fr/documentation/contrat-salari%C3%A9/r%C3%A9mun%C3%A9ration/net" TargetMode="External"/><Relationship Id="rId5" Type="http://schemas.openxmlformats.org/officeDocument/2006/relationships/hyperlink" Target="https://mon-entreprise.fr/documentation/contrat-salari%C3%A9/r%C3%A9mun%C3%A9ration/brut-de-base" TargetMode="External"/><Relationship Id="rId15" Type="http://schemas.openxmlformats.org/officeDocument/2006/relationships/hyperlink" Target="https://mon-entreprise.fr/documentation/protection-sociale/famille" TargetMode="External"/><Relationship Id="rId23" Type="http://schemas.openxmlformats.org/officeDocument/2006/relationships/hyperlink" Target="https://mon-entreprise.fr/documentation/contrat-salari%C3%A9/taxe-d'apprentissage" TargetMode="External"/><Relationship Id="rId28" Type="http://schemas.openxmlformats.org/officeDocument/2006/relationships/hyperlink" Target="https://mon-entreprise.fr/documentation/contrat-salari%C3%A9/cotisations/patronal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on-entreprise.fr/documentation/contrat-salari%C3%A9/ATMP" TargetMode="External"/><Relationship Id="rId19" Type="http://schemas.openxmlformats.org/officeDocument/2006/relationships/hyperlink" Target="https://mon-entreprise.fr/documentation/contrat-salari%C3%A9/ch%C3%B4mage" TargetMode="External"/><Relationship Id="rId31" Type="http://schemas.openxmlformats.org/officeDocument/2006/relationships/hyperlink" Target="https://mon-entreprise.fr/documentation/contrat-salari%C3%A9/r%C3%A9mun%C3%A9ration/net-imposable" TargetMode="External"/><Relationship Id="rId4" Type="http://schemas.openxmlformats.org/officeDocument/2006/relationships/hyperlink" Target="https://mon-entreprise.fr/documentation/contrat-salari%C3%A9/temps-de-travail" TargetMode="External"/><Relationship Id="rId9" Type="http://schemas.openxmlformats.org/officeDocument/2006/relationships/hyperlink" Target="https://mon-entreprise.fr/documentation/protection-sociale/accidents-du-travail-et-maladies-professionnelles" TargetMode="External"/><Relationship Id="rId14" Type="http://schemas.openxmlformats.org/officeDocument/2006/relationships/hyperlink" Target="https://mon-entreprise.fr/documentation/contrat-salari%C3%A9/contribution-d'%C3%A9quilibre-g%C3%A9n%C3%A9ral" TargetMode="External"/><Relationship Id="rId22" Type="http://schemas.openxmlformats.org/officeDocument/2006/relationships/hyperlink" Target="https://mon-entreprise.fr/documentation/contrat-salari%C3%A9/formation-professionnelle" TargetMode="External"/><Relationship Id="rId27" Type="http://schemas.openxmlformats.org/officeDocument/2006/relationships/hyperlink" Target="https://mon-entreprise.fr/documentation/contrat-salari%C3%A9/CSG-et-CRDS" TargetMode="External"/><Relationship Id="rId30" Type="http://schemas.openxmlformats.org/officeDocument/2006/relationships/hyperlink" Target="https://mon-entreprise.fr/documentation/contrat-salari%C3%A9/r%C3%A9mun%C3%A9ration/tota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on-entreprise.fr/documentation/contrat-salari%C3%A9/compl%C3%A9mentaire-sant%C3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adminexa</dc:creator>
  <cp:keywords/>
  <dc:description/>
  <cp:lastModifiedBy>adminexa</cp:lastModifiedBy>
  <cp:revision>1</cp:revision>
  <dcterms:created xsi:type="dcterms:W3CDTF">2020-07-09T09:50:00Z</dcterms:created>
  <dcterms:modified xsi:type="dcterms:W3CDTF">2020-07-09T09:52:00Z</dcterms:modified>
</cp:coreProperties>
</file>